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4B" w:rsidRDefault="006B4F4B" w:rsidP="006B4F4B">
      <w:pPr>
        <w:jc w:val="center"/>
        <w:rPr>
          <w:rFonts w:asciiTheme="majorHAnsi" w:hAnsiTheme="majorHAnsi"/>
          <w:b/>
          <w:spacing w:val="120"/>
          <w:sz w:val="40"/>
          <w:szCs w:val="24"/>
        </w:rPr>
      </w:pPr>
      <w:r>
        <w:rPr>
          <w:rFonts w:asciiTheme="majorHAnsi" w:hAnsiTheme="majorHAnsi"/>
          <w:b/>
          <w:spacing w:val="120"/>
          <w:sz w:val="40"/>
          <w:szCs w:val="24"/>
        </w:rPr>
        <w:t>Corte di Appello di Napoli</w:t>
      </w:r>
    </w:p>
    <w:p w:rsidR="006B4F4B" w:rsidRDefault="00A96684" w:rsidP="006B4F4B">
      <w:pPr>
        <w:jc w:val="center"/>
        <w:rPr>
          <w:rFonts w:asciiTheme="minorHAnsi" w:hAnsiTheme="min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D7EF02F" wp14:editId="49D0FECF">
            <wp:simplePos x="0" y="0"/>
            <wp:positionH relativeFrom="column">
              <wp:posOffset>2447306</wp:posOffset>
            </wp:positionH>
            <wp:positionV relativeFrom="paragraph">
              <wp:posOffset>47617</wp:posOffset>
            </wp:positionV>
            <wp:extent cx="378460" cy="387350"/>
            <wp:effectExtent l="19050" t="0" r="21590" b="14605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79" cy="3888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F4B" w:rsidRDefault="006B4F4B" w:rsidP="006B4F4B">
      <w:pPr>
        <w:jc w:val="center"/>
        <w:rPr>
          <w:rFonts w:asciiTheme="majorHAnsi" w:hAnsiTheme="majorHAnsi"/>
          <w:b/>
          <w:sz w:val="36"/>
          <w:szCs w:val="24"/>
        </w:rPr>
      </w:pPr>
    </w:p>
    <w:p w:rsidR="006B4F4B" w:rsidRPr="007D7659" w:rsidRDefault="006B4F4B" w:rsidP="006B4F4B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36"/>
          <w:szCs w:val="24"/>
        </w:rPr>
        <w:t>U</w:t>
      </w:r>
      <w:r>
        <w:rPr>
          <w:rFonts w:asciiTheme="majorHAnsi" w:hAnsiTheme="majorHAnsi"/>
          <w:b/>
          <w:sz w:val="28"/>
          <w:szCs w:val="24"/>
        </w:rPr>
        <w:t xml:space="preserve">fficio </w:t>
      </w:r>
      <w:r>
        <w:rPr>
          <w:rFonts w:asciiTheme="majorHAnsi" w:hAnsiTheme="majorHAnsi"/>
          <w:b/>
          <w:sz w:val="36"/>
          <w:szCs w:val="24"/>
        </w:rPr>
        <w:t>N</w:t>
      </w:r>
      <w:r>
        <w:rPr>
          <w:rFonts w:asciiTheme="majorHAnsi" w:hAnsiTheme="majorHAnsi"/>
          <w:b/>
          <w:sz w:val="28"/>
          <w:szCs w:val="24"/>
        </w:rPr>
        <w:t xml:space="preserve">otifiche </w:t>
      </w:r>
      <w:r>
        <w:rPr>
          <w:rFonts w:asciiTheme="majorHAnsi" w:hAnsiTheme="majorHAnsi"/>
          <w:b/>
          <w:sz w:val="36"/>
          <w:szCs w:val="24"/>
        </w:rPr>
        <w:t>E</w:t>
      </w:r>
      <w:r>
        <w:rPr>
          <w:rFonts w:asciiTheme="majorHAnsi" w:hAnsiTheme="majorHAnsi"/>
          <w:b/>
          <w:sz w:val="28"/>
          <w:szCs w:val="24"/>
        </w:rPr>
        <w:t xml:space="preserve">secuzioni </w:t>
      </w:r>
      <w:r>
        <w:rPr>
          <w:rFonts w:asciiTheme="majorHAnsi" w:hAnsiTheme="majorHAnsi"/>
          <w:b/>
          <w:sz w:val="36"/>
          <w:szCs w:val="24"/>
        </w:rPr>
        <w:t>P</w:t>
      </w:r>
      <w:r>
        <w:rPr>
          <w:rFonts w:asciiTheme="majorHAnsi" w:hAnsiTheme="majorHAnsi"/>
          <w:b/>
          <w:sz w:val="28"/>
          <w:szCs w:val="24"/>
        </w:rPr>
        <w:t>rotesti</w:t>
      </w:r>
    </w:p>
    <w:p w:rsidR="006B4F4B" w:rsidRDefault="006B4F4B" w:rsidP="006B4F4B">
      <w:pPr>
        <w:pBdr>
          <w:between w:val="thickThinLargeGap" w:sz="24" w:space="1" w:color="auto"/>
        </w:pBdr>
        <w:jc w:val="center"/>
        <w:rPr>
          <w:rFonts w:asciiTheme="majorHAnsi" w:eastAsia="Times New Roman" w:hAnsiTheme="majorHAnsi"/>
          <w:b/>
          <w:spacing w:val="80"/>
          <w:sz w:val="28"/>
          <w:szCs w:val="24"/>
          <w:lang w:eastAsia="it-IT"/>
        </w:rPr>
      </w:pPr>
      <w:r>
        <w:rPr>
          <w:rFonts w:asciiTheme="majorHAnsi" w:eastAsia="Times New Roman" w:hAnsiTheme="majorHAnsi"/>
          <w:b/>
          <w:spacing w:val="80"/>
          <w:sz w:val="28"/>
          <w:szCs w:val="24"/>
          <w:lang w:eastAsia="it-IT"/>
        </w:rPr>
        <w:t>DIRIGENZA</w:t>
      </w:r>
    </w:p>
    <w:p w:rsidR="000A7030" w:rsidRDefault="002E4873" w:rsidP="000A7030">
      <w:pPr>
        <w:pBdr>
          <w:between w:val="thickThinLargeGap" w:sz="24" w:space="1" w:color="auto"/>
        </w:pBdr>
        <w:rPr>
          <w:rFonts w:asciiTheme="majorHAnsi" w:eastAsia="Times New Roman" w:hAnsiTheme="majorHAnsi"/>
          <w:b/>
          <w:sz w:val="24"/>
          <w:szCs w:val="24"/>
          <w:lang w:eastAsia="it-IT"/>
        </w:rPr>
      </w:pPr>
      <w:r w:rsidRPr="00164FFA">
        <w:rPr>
          <w:rFonts w:asciiTheme="minorHAnsi" w:eastAsia="Times New Roman" w:hAnsiTheme="minorHAnsi" w:cstheme="minorHAnsi"/>
          <w:b/>
          <w:lang w:eastAsia="it-IT"/>
        </w:rPr>
        <w:t xml:space="preserve">Prot. N. </w:t>
      </w:r>
      <w:r w:rsidR="00642A45">
        <w:rPr>
          <w:rFonts w:asciiTheme="minorHAnsi" w:eastAsia="Times New Roman" w:hAnsiTheme="minorHAnsi" w:cstheme="minorHAnsi"/>
          <w:b/>
          <w:lang w:eastAsia="it-IT"/>
        </w:rPr>
        <w:t>130/</w:t>
      </w:r>
      <w:r w:rsidR="00442850" w:rsidRPr="00164FFA">
        <w:rPr>
          <w:rFonts w:asciiTheme="minorHAnsi" w:eastAsia="Times New Roman" w:hAnsiTheme="minorHAnsi" w:cstheme="minorHAnsi"/>
          <w:b/>
          <w:lang w:eastAsia="it-IT"/>
        </w:rPr>
        <w:t>2021</w:t>
      </w:r>
      <w:r w:rsidRPr="00164FFA">
        <w:rPr>
          <w:rFonts w:asciiTheme="minorHAnsi" w:eastAsia="Times New Roman" w:hAnsiTheme="minorHAnsi" w:cstheme="minorHAnsi"/>
          <w:b/>
          <w:lang w:eastAsia="it-IT"/>
        </w:rPr>
        <w:t>/</w:t>
      </w:r>
      <w:proofErr w:type="spellStart"/>
      <w:r w:rsidRPr="00164FFA">
        <w:rPr>
          <w:rFonts w:asciiTheme="minorHAnsi" w:eastAsia="Times New Roman" w:hAnsiTheme="minorHAnsi" w:cstheme="minorHAnsi"/>
          <w:b/>
          <w:lang w:eastAsia="it-IT"/>
        </w:rPr>
        <w:t>dir_adb</w:t>
      </w:r>
      <w:proofErr w:type="spellEnd"/>
    </w:p>
    <w:p w:rsidR="00642A45" w:rsidRDefault="00642A45" w:rsidP="00642A45">
      <w:pPr>
        <w:jc w:val="right"/>
        <w:rPr>
          <w:rFonts w:asciiTheme="minorHAnsi" w:hAnsiTheme="minorHAnsi" w:cstheme="minorHAnsi"/>
          <w:b/>
        </w:rPr>
      </w:pPr>
      <w:r w:rsidRPr="00642A45">
        <w:rPr>
          <w:rFonts w:asciiTheme="minorHAnsi" w:hAnsiTheme="minorHAnsi" w:cstheme="minorHAnsi"/>
          <w:b/>
        </w:rPr>
        <w:t>Al Consiglio dell’Ordine degli Avvocati di Napoli</w:t>
      </w:r>
    </w:p>
    <w:p w:rsidR="00642A45" w:rsidRPr="00642A45" w:rsidRDefault="00642A45" w:rsidP="00642A45">
      <w:pPr>
        <w:jc w:val="right"/>
        <w:rPr>
          <w:rFonts w:asciiTheme="minorHAnsi" w:hAnsiTheme="minorHAnsi" w:cstheme="minorHAnsi"/>
          <w:b/>
        </w:rPr>
      </w:pPr>
    </w:p>
    <w:p w:rsidR="00642A45" w:rsidRPr="00642A45" w:rsidRDefault="00642A45" w:rsidP="00642A45">
      <w:pPr>
        <w:jc w:val="right"/>
        <w:rPr>
          <w:rFonts w:asciiTheme="minorHAnsi" w:hAnsiTheme="minorHAnsi" w:cstheme="minorHAnsi"/>
          <w:b/>
          <w:i/>
        </w:rPr>
      </w:pPr>
      <w:r w:rsidRPr="00642A45">
        <w:rPr>
          <w:rFonts w:asciiTheme="minorHAnsi" w:hAnsiTheme="minorHAnsi" w:cstheme="minorHAnsi"/>
          <w:b/>
          <w:i/>
        </w:rPr>
        <w:t xml:space="preserve">Al Signor Presidente </w:t>
      </w:r>
      <w:bookmarkStart w:id="0" w:name="_GoBack"/>
      <w:bookmarkEnd w:id="0"/>
      <w:r w:rsidRPr="00642A45">
        <w:rPr>
          <w:rFonts w:asciiTheme="minorHAnsi" w:hAnsiTheme="minorHAnsi" w:cstheme="minorHAnsi"/>
          <w:b/>
          <w:i/>
        </w:rPr>
        <w:t>COA – NAPOLI</w:t>
      </w:r>
    </w:p>
    <w:p w:rsidR="00642A45" w:rsidRPr="00642A45" w:rsidRDefault="00642A45" w:rsidP="00642A45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a</w:t>
      </w:r>
      <w:r w:rsidRPr="00642A45">
        <w:rPr>
          <w:rFonts w:asciiTheme="minorHAnsi" w:hAnsiTheme="minorHAnsi" w:cstheme="minorHAnsi"/>
          <w:i/>
          <w:sz w:val="20"/>
        </w:rPr>
        <w:t xml:space="preserve">vv. Antonio </w:t>
      </w:r>
      <w:proofErr w:type="spellStart"/>
      <w:r w:rsidRPr="00642A45">
        <w:rPr>
          <w:rFonts w:asciiTheme="minorHAnsi" w:hAnsiTheme="minorHAnsi" w:cstheme="minorHAnsi"/>
          <w:i/>
          <w:sz w:val="20"/>
        </w:rPr>
        <w:t>Tafuri</w:t>
      </w:r>
      <w:proofErr w:type="spellEnd"/>
    </w:p>
    <w:p w:rsidR="00642A45" w:rsidRPr="00642A45" w:rsidRDefault="00642A45" w:rsidP="00642A45">
      <w:pPr>
        <w:jc w:val="right"/>
        <w:rPr>
          <w:rFonts w:asciiTheme="minorHAnsi" w:hAnsiTheme="minorHAnsi" w:cstheme="minorHAnsi"/>
          <w:b/>
          <w:i/>
        </w:rPr>
      </w:pPr>
      <w:r w:rsidRPr="00642A45">
        <w:rPr>
          <w:rFonts w:asciiTheme="minorHAnsi" w:hAnsiTheme="minorHAnsi" w:cstheme="minorHAnsi"/>
          <w:b/>
          <w:i/>
        </w:rPr>
        <w:t>Al Signor Consigliere delegato alla Sorveglianza UNEP</w:t>
      </w:r>
    </w:p>
    <w:p w:rsidR="00642A45" w:rsidRPr="00642A45" w:rsidRDefault="00642A45" w:rsidP="00642A45">
      <w:pPr>
        <w:jc w:val="right"/>
        <w:rPr>
          <w:rFonts w:asciiTheme="minorHAnsi" w:hAnsiTheme="minorHAnsi" w:cstheme="minorHAnsi"/>
          <w:i/>
          <w:sz w:val="20"/>
        </w:rPr>
      </w:pPr>
      <w:r w:rsidRPr="00642A45">
        <w:rPr>
          <w:rFonts w:asciiTheme="minorHAnsi" w:hAnsiTheme="minorHAnsi" w:cstheme="minorHAnsi"/>
          <w:i/>
          <w:sz w:val="20"/>
        </w:rPr>
        <w:t>dott. Furio Cioffi</w:t>
      </w:r>
    </w:p>
    <w:p w:rsidR="00642A45" w:rsidRDefault="00642A45" w:rsidP="00642A45">
      <w:pPr>
        <w:jc w:val="both"/>
        <w:rPr>
          <w:rFonts w:asciiTheme="minorHAnsi" w:hAnsiTheme="minorHAnsi" w:cstheme="minorHAnsi"/>
          <w:b/>
        </w:rPr>
      </w:pPr>
    </w:p>
    <w:p w:rsidR="00642A45" w:rsidRDefault="00642A45" w:rsidP="00642A45">
      <w:pPr>
        <w:jc w:val="both"/>
        <w:rPr>
          <w:rFonts w:asciiTheme="minorHAnsi" w:hAnsiTheme="minorHAnsi" w:cstheme="minorHAnsi"/>
          <w:b/>
        </w:rPr>
      </w:pPr>
    </w:p>
    <w:p w:rsidR="00642A45" w:rsidRDefault="00642A45" w:rsidP="00642A45">
      <w:pPr>
        <w:jc w:val="both"/>
        <w:rPr>
          <w:rFonts w:asciiTheme="minorHAnsi" w:hAnsiTheme="minorHAnsi" w:cstheme="minorHAnsi"/>
          <w:b/>
        </w:rPr>
      </w:pPr>
    </w:p>
    <w:p w:rsidR="00642A45" w:rsidRPr="00642A45" w:rsidRDefault="00642A45" w:rsidP="00642A45">
      <w:pPr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Oggetto: prenotazioni per sfratti e procedure di rilascio eseguibili dal</w:t>
      </w:r>
      <w:r w:rsidRPr="00642A45">
        <w:rPr>
          <w:rFonts w:asciiTheme="minorHAnsi" w:hAnsiTheme="minorHAnsi" w:cstheme="minorHAnsi"/>
        </w:rPr>
        <w:t xml:space="preserve"> giorno</w:t>
      </w:r>
      <w:r w:rsidRPr="00642A45">
        <w:rPr>
          <w:rFonts w:asciiTheme="minorHAnsi" w:hAnsiTheme="minorHAnsi" w:cstheme="minorHAnsi"/>
        </w:rPr>
        <w:t xml:space="preserve"> 01.07.2021.</w:t>
      </w:r>
    </w:p>
    <w:p w:rsidR="00642A45" w:rsidRDefault="00642A45" w:rsidP="00642A45">
      <w:pPr>
        <w:jc w:val="both"/>
        <w:rPr>
          <w:rFonts w:asciiTheme="minorHAnsi" w:hAnsiTheme="minorHAnsi" w:cstheme="minorHAnsi"/>
        </w:rPr>
      </w:pPr>
    </w:p>
    <w:p w:rsidR="00642A45" w:rsidRDefault="00642A45" w:rsidP="00642A45">
      <w:pPr>
        <w:jc w:val="both"/>
        <w:rPr>
          <w:rFonts w:asciiTheme="minorHAnsi" w:hAnsiTheme="minorHAnsi" w:cstheme="minorHAnsi"/>
        </w:rPr>
      </w:pPr>
    </w:p>
    <w:p w:rsidR="00642A45" w:rsidRPr="00642A45" w:rsidRDefault="00642A45" w:rsidP="00642A45">
      <w:pPr>
        <w:jc w:val="both"/>
        <w:rPr>
          <w:rFonts w:asciiTheme="minorHAnsi" w:hAnsiTheme="minorHAnsi" w:cstheme="minorHAnsi"/>
        </w:rPr>
      </w:pPr>
    </w:p>
    <w:p w:rsidR="00642A45" w:rsidRDefault="00642A45" w:rsidP="00642A45">
      <w:pPr>
        <w:jc w:val="both"/>
        <w:rPr>
          <w:rFonts w:asciiTheme="minorHAnsi" w:hAnsiTheme="minorHAnsi" w:cstheme="minorHAnsi"/>
        </w:rPr>
      </w:pP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 xml:space="preserve">Il Decreto Sostegni D.L. 41/2021 convertito in legge 69 del 21 maggio 2021 in vigore dal 22.05.2021 prevede all’art. 40 quater una ulteriore proroga del blocco </w:t>
      </w:r>
      <w:r w:rsidRPr="00642A45">
        <w:rPr>
          <w:rFonts w:asciiTheme="minorHAnsi" w:hAnsiTheme="minorHAnsi" w:cstheme="minorHAnsi"/>
        </w:rPr>
        <w:t>degli sfratti</w:t>
      </w:r>
      <w:r w:rsidRPr="00642A45">
        <w:rPr>
          <w:rFonts w:asciiTheme="minorHAnsi" w:hAnsiTheme="minorHAnsi" w:cstheme="minorHAnsi"/>
        </w:rPr>
        <w:t xml:space="preserve"> e delle procedure di rilascio che avrebbe dovuto scadere il 30.06.2021.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Viene stabilita una doppia proroga differenziata a seconda della data del provvedimento di rilascio:</w:t>
      </w:r>
    </w:p>
    <w:p w:rsidR="00642A45" w:rsidRPr="00642A45" w:rsidRDefault="00642A45" w:rsidP="00642A45">
      <w:pPr>
        <w:pStyle w:val="Paragrafoelenco"/>
        <w:numPr>
          <w:ilvl w:val="0"/>
          <w:numId w:val="1"/>
        </w:numPr>
        <w:spacing w:line="300" w:lineRule="exact"/>
        <w:ind w:left="142" w:hanging="142"/>
        <w:jc w:val="both"/>
        <w:rPr>
          <w:rFonts w:asciiTheme="minorHAnsi" w:hAnsiTheme="minorHAnsi" w:cstheme="minorHAnsi"/>
          <w:i/>
        </w:rPr>
      </w:pPr>
      <w:r w:rsidRPr="00642A45">
        <w:rPr>
          <w:rFonts w:asciiTheme="minorHAnsi" w:hAnsiTheme="minorHAnsi" w:cstheme="minorHAnsi"/>
          <w:i/>
        </w:rPr>
        <w:t>per i provvedimenti di rilascio adottati dal 28 febbraio al 30 settembre 2020 il blocco si avrà fino al 30 settembre 2021;</w:t>
      </w:r>
    </w:p>
    <w:p w:rsidR="00642A45" w:rsidRPr="00642A45" w:rsidRDefault="00642A45" w:rsidP="00642A45">
      <w:pPr>
        <w:pStyle w:val="Paragrafoelenco"/>
        <w:numPr>
          <w:ilvl w:val="0"/>
          <w:numId w:val="1"/>
        </w:numPr>
        <w:spacing w:line="300" w:lineRule="exact"/>
        <w:ind w:left="142" w:hanging="142"/>
        <w:jc w:val="both"/>
        <w:rPr>
          <w:rFonts w:asciiTheme="minorHAnsi" w:hAnsiTheme="minorHAnsi" w:cstheme="minorHAnsi"/>
          <w:i/>
        </w:rPr>
      </w:pPr>
      <w:r w:rsidRPr="00642A45">
        <w:rPr>
          <w:rFonts w:asciiTheme="minorHAnsi" w:hAnsiTheme="minorHAnsi" w:cstheme="minorHAnsi"/>
          <w:i/>
        </w:rPr>
        <w:t>per i provvedimenti di rilascio adottati dal 01 ottobre 2020 al 30 giugno 2021 il blocco si avrà fino al 31 dicembre 2021;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Il decreto Milleproroghe (D.L. 31/12/2020 n. 183) convertito in legge n.21 del 26/02/2021 pubblicata in Gazzetta n. 51 del 01/03/2021 aveva previsto all’art. 13 comma 13 che: ”</w:t>
      </w:r>
      <w:r w:rsidRPr="00642A45">
        <w:rPr>
          <w:rFonts w:asciiTheme="minorHAnsi" w:hAnsiTheme="minorHAnsi" w:cstheme="minorHAnsi"/>
          <w:i/>
        </w:rPr>
        <w:t>La sospensione dell’esecuzione dei provvedimenti di rilascio degli immobili anche ad uso non abitativo, prevista dall’art 103, comma 6 del decreto legge 17 marzo 2020, n.18, convertito con modificazioni, dalla legge 24 aprile 2020, n. 27, è prorogata sino al 30 giugno 2021 limitatamente ai provvedimenti di rilascio adottati per mancato pagamento del canone alle scadenze e ai provvedimenti di rilascio conseguenti all’adozione, ai sensi dell’articolo 586 secondo comma del codice di procedura civile, del decreto di trasferimento di immobili pignorati ed abitati dal debitore e dai suoi familiari</w:t>
      </w:r>
      <w:r w:rsidRPr="00642A45">
        <w:rPr>
          <w:rFonts w:asciiTheme="minorHAnsi" w:hAnsiTheme="minorHAnsi" w:cstheme="minorHAnsi"/>
        </w:rPr>
        <w:t>”.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  <w:b/>
        </w:rPr>
      </w:pPr>
      <w:r w:rsidRPr="00642A45">
        <w:rPr>
          <w:rFonts w:asciiTheme="minorHAnsi" w:hAnsiTheme="minorHAnsi" w:cstheme="minorHAnsi"/>
          <w:b/>
        </w:rPr>
        <w:t>Con la nuova norma quindi anche tali provvedimenti di rilascio, se adottati prima del 28 febbraio 2020, ritornano eseguibili.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Per la presentazione all’Ufficio esecuzione di tali procedure sarà necessario da parte dell’Avvocato istante provvedere alla prenotazione sull’apposita piattaforma collegandosi al seguente link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hyperlink r:id="rId9" w:history="1">
        <w:r w:rsidRPr="00642A45">
          <w:rPr>
            <w:rStyle w:val="Collegamentoipertestuale"/>
            <w:rFonts w:asciiTheme="minorHAnsi" w:hAnsiTheme="minorHAnsi" w:cstheme="minorHAnsi"/>
          </w:rPr>
          <w:t>https://www.corteappello.napoli.it/ufficigiudiziari/Unep_napoli/unep_napoli.aspx</w:t>
        </w:r>
      </w:hyperlink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  <w:b/>
        </w:rPr>
      </w:pPr>
      <w:r w:rsidRPr="00642A45">
        <w:rPr>
          <w:rFonts w:asciiTheme="minorHAnsi" w:hAnsiTheme="minorHAnsi" w:cstheme="minorHAnsi"/>
          <w:b/>
        </w:rPr>
        <w:t xml:space="preserve">La prenotazione potrà essere effettuata </w:t>
      </w:r>
      <w:r>
        <w:rPr>
          <w:rFonts w:asciiTheme="minorHAnsi" w:hAnsiTheme="minorHAnsi" w:cstheme="minorHAnsi"/>
          <w:b/>
        </w:rPr>
        <w:t>collegandosi direttamente sul portale</w:t>
      </w:r>
      <w:r w:rsidRPr="00642A45">
        <w:rPr>
          <w:rFonts w:asciiTheme="minorHAnsi" w:hAnsiTheme="minorHAnsi" w:cstheme="minorHAnsi"/>
          <w:b/>
        </w:rPr>
        <w:t xml:space="preserve"> dal giorno 15.06.2021 nella fascia ORARIA 08:00 – 16:00.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Al momento della prenotazione sarà necessario inserire obbligatoriamente il proprio CODICE ID-GSU nonché i dati identificativi dell’Avvocato istante e della procedura esecutiva.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lastRenderedPageBreak/>
        <w:t xml:space="preserve">Per ogni giornata dal lunedì al venerdì il sistema accetterà un </w:t>
      </w:r>
      <w:r w:rsidRPr="00642A45">
        <w:rPr>
          <w:rFonts w:asciiTheme="minorHAnsi" w:hAnsiTheme="minorHAnsi" w:cstheme="minorHAnsi"/>
          <w:b/>
        </w:rPr>
        <w:t>massimo di 30 (trenta) prenotazioni</w:t>
      </w:r>
      <w:r w:rsidRPr="00642A45">
        <w:rPr>
          <w:rFonts w:asciiTheme="minorHAnsi" w:hAnsiTheme="minorHAnsi" w:cstheme="minorHAnsi"/>
        </w:rPr>
        <w:t>. Tale limitazione si rende opportuna al solo fine di organizzare e gestire al meglio la procedura di registrazione allo sportello “</w:t>
      </w:r>
      <w:r w:rsidRPr="00642A45">
        <w:rPr>
          <w:rFonts w:asciiTheme="minorHAnsi" w:hAnsiTheme="minorHAnsi" w:cstheme="minorHAnsi"/>
          <w:i/>
        </w:rPr>
        <w:t>dedicato</w:t>
      </w:r>
      <w:r w:rsidRPr="00642A45">
        <w:rPr>
          <w:rFonts w:asciiTheme="minorHAnsi" w:hAnsiTheme="minorHAnsi" w:cstheme="minorHAnsi"/>
        </w:rPr>
        <w:t>”.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Con la piattaforma telematica, infatti, l’Avvocato potrà recarsi direttamente allo sportello preferenziale senza ritirare il numero di prenotazione agli Eliminacode On-demand presenti nel nostro Ufficio, esibendo esclusivamente la RICEVUTA emessa dall’applicazione al termine dell’avvenuta registrazione on-line.</w:t>
      </w:r>
    </w:p>
    <w:p w:rsidR="00642A45" w:rsidRP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Nel solo caso di atti con “</w:t>
      </w:r>
      <w:r w:rsidRPr="00642A45">
        <w:rPr>
          <w:rFonts w:asciiTheme="minorHAnsi" w:hAnsiTheme="minorHAnsi" w:cstheme="minorHAnsi"/>
          <w:b/>
          <w:i/>
        </w:rPr>
        <w:t xml:space="preserve">scadenza termine in giornata” </w:t>
      </w:r>
      <w:r w:rsidRPr="00642A45">
        <w:rPr>
          <w:rFonts w:asciiTheme="minorHAnsi" w:hAnsiTheme="minorHAnsi" w:cstheme="minorHAnsi"/>
        </w:rPr>
        <w:t xml:space="preserve">per cui non sia stato possibile effettuare la prevista prenotazione (es.: raggiungimento numero massimo di prenotazioni giornaliere) l’Avvocato richiedente potrà </w:t>
      </w:r>
      <w:r>
        <w:rPr>
          <w:rFonts w:asciiTheme="minorHAnsi" w:hAnsiTheme="minorHAnsi" w:cstheme="minorHAnsi"/>
        </w:rPr>
        <w:t>recarsi</w:t>
      </w:r>
      <w:r w:rsidRPr="00642A45">
        <w:rPr>
          <w:rFonts w:asciiTheme="minorHAnsi" w:hAnsiTheme="minorHAnsi" w:cstheme="minorHAnsi"/>
        </w:rPr>
        <w:t xml:space="preserve"> direttamente all’Ufficio Esecuzioni ove, </w:t>
      </w:r>
      <w:r w:rsidRPr="00642A45">
        <w:rPr>
          <w:rFonts w:asciiTheme="minorHAnsi" w:hAnsiTheme="minorHAnsi" w:cstheme="minorHAnsi"/>
          <w:u w:val="single"/>
        </w:rPr>
        <w:t>previa verifica dell’effettiva scadenza dell’atto in giornata</w:t>
      </w:r>
      <w:r w:rsidRPr="00642A45">
        <w:rPr>
          <w:rFonts w:asciiTheme="minorHAnsi" w:hAnsiTheme="minorHAnsi" w:cstheme="minorHAnsi"/>
        </w:rPr>
        <w:t>, si provvederà a prendere in carico l</w:t>
      </w:r>
      <w:r>
        <w:rPr>
          <w:rFonts w:asciiTheme="minorHAnsi" w:hAnsiTheme="minorHAnsi" w:cstheme="minorHAnsi"/>
        </w:rPr>
        <w:t>a richiesta di esecuzione senza creare alcun nocumento alla parte richiedente.</w:t>
      </w:r>
    </w:p>
    <w:p w:rsidR="00642A45" w:rsidRDefault="00642A45" w:rsidP="00642A45">
      <w:pPr>
        <w:spacing w:line="300" w:lineRule="exact"/>
        <w:jc w:val="both"/>
        <w:rPr>
          <w:rFonts w:asciiTheme="minorHAnsi" w:hAnsiTheme="minorHAnsi" w:cstheme="minorHAnsi"/>
        </w:rPr>
      </w:pPr>
      <w:r w:rsidRPr="00642A45">
        <w:rPr>
          <w:rFonts w:asciiTheme="minorHAnsi" w:hAnsiTheme="minorHAnsi" w:cstheme="minorHAnsi"/>
        </w:rPr>
        <w:t>Con osservanza.</w:t>
      </w:r>
    </w:p>
    <w:p w:rsidR="00326F37" w:rsidRPr="00642A45" w:rsidRDefault="00642A45" w:rsidP="00642A45">
      <w:pPr>
        <w:spacing w:line="300" w:lineRule="exact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642A45">
        <w:rPr>
          <w:rFonts w:asciiTheme="minorHAnsi" w:hAnsiTheme="minorHAnsi" w:cstheme="minorHAnsi"/>
          <w:i/>
        </w:rPr>
        <w:t>Napoli, lì 09 giugno ’21</w:t>
      </w:r>
    </w:p>
    <w:p w:rsidR="00326F37" w:rsidRPr="00164FFA" w:rsidRDefault="00326F37" w:rsidP="007065A4">
      <w:pPr>
        <w:tabs>
          <w:tab w:val="left" w:pos="5498"/>
        </w:tabs>
        <w:jc w:val="right"/>
        <w:rPr>
          <w:rFonts w:asciiTheme="minorHAnsi" w:eastAsia="Times New Roman" w:hAnsiTheme="minorHAnsi" w:cstheme="minorHAnsi"/>
          <w:b/>
          <w:lang w:eastAsia="it-IT"/>
        </w:rPr>
      </w:pPr>
    </w:p>
    <w:p w:rsidR="007C7464" w:rsidRPr="00D173D1" w:rsidRDefault="007C7464" w:rsidP="00D173D1">
      <w:pPr>
        <w:tabs>
          <w:tab w:val="left" w:pos="5812"/>
        </w:tabs>
        <w:ind w:left="5529" w:hanging="993"/>
        <w:jc w:val="center"/>
        <w:rPr>
          <w:rFonts w:asciiTheme="majorHAnsi" w:eastAsia="Times New Roman" w:hAnsiTheme="majorHAnsi"/>
          <w:b/>
          <w:sz w:val="20"/>
          <w:szCs w:val="24"/>
          <w:lang w:eastAsia="it-IT"/>
        </w:rPr>
      </w:pPr>
      <w:r w:rsidRPr="00D173D1">
        <w:rPr>
          <w:rFonts w:eastAsia="Times New Roman" w:cstheme="minorHAnsi"/>
          <w:b/>
          <w:sz w:val="20"/>
          <w:szCs w:val="24"/>
          <w:lang w:eastAsia="it-IT"/>
        </w:rPr>
        <w:t>Il</w:t>
      </w:r>
      <w:r w:rsidRPr="00D173D1">
        <w:rPr>
          <w:rFonts w:asciiTheme="majorHAnsi" w:eastAsia="Times New Roman" w:hAnsiTheme="majorHAnsi"/>
          <w:b/>
          <w:sz w:val="20"/>
          <w:szCs w:val="24"/>
          <w:lang w:eastAsia="it-IT"/>
        </w:rPr>
        <w:t xml:space="preserve"> Dirigente</w:t>
      </w:r>
    </w:p>
    <w:p w:rsidR="007C7464" w:rsidRPr="00D173D1" w:rsidRDefault="007C7464" w:rsidP="00D173D1">
      <w:pPr>
        <w:tabs>
          <w:tab w:val="left" w:pos="5812"/>
        </w:tabs>
        <w:ind w:left="5529" w:hanging="993"/>
        <w:jc w:val="center"/>
        <w:rPr>
          <w:rFonts w:asciiTheme="majorHAnsi" w:eastAsia="Times New Roman" w:hAnsiTheme="majorHAnsi"/>
          <w:sz w:val="20"/>
          <w:szCs w:val="24"/>
          <w:lang w:eastAsia="it-IT"/>
        </w:rPr>
      </w:pPr>
      <w:r w:rsidRPr="00D173D1">
        <w:rPr>
          <w:rFonts w:asciiTheme="majorHAnsi" w:eastAsia="Times New Roman" w:hAnsiTheme="majorHAnsi"/>
          <w:sz w:val="20"/>
          <w:szCs w:val="24"/>
          <w:lang w:eastAsia="it-IT"/>
        </w:rPr>
        <w:t>dr. Aniello Di Blasio</w:t>
      </w:r>
    </w:p>
    <w:p w:rsidR="007C7464" w:rsidRDefault="007C7464" w:rsidP="007C7464">
      <w:pPr>
        <w:tabs>
          <w:tab w:val="left" w:pos="5498"/>
        </w:tabs>
        <w:ind w:left="5954"/>
        <w:jc w:val="center"/>
        <w:rPr>
          <w:rFonts w:asciiTheme="majorHAnsi" w:eastAsia="Times New Roman" w:hAnsiTheme="majorHAnsi"/>
          <w:sz w:val="20"/>
          <w:szCs w:val="24"/>
          <w:lang w:eastAsia="it-IT"/>
        </w:rPr>
      </w:pPr>
    </w:p>
    <w:p w:rsidR="007C7464" w:rsidRPr="00D173D1" w:rsidRDefault="00D173D1" w:rsidP="00D173D1">
      <w:pPr>
        <w:tabs>
          <w:tab w:val="left" w:pos="5498"/>
        </w:tabs>
        <w:ind w:left="4820" w:hanging="284"/>
        <w:jc w:val="both"/>
        <w:rPr>
          <w:rFonts w:asciiTheme="majorHAnsi" w:eastAsia="Times New Roman" w:hAnsiTheme="majorHAnsi"/>
          <w:i/>
          <w:sz w:val="14"/>
          <w:szCs w:val="24"/>
          <w:lang w:eastAsia="it-IT"/>
        </w:rPr>
      </w:pPr>
      <w:r w:rsidRPr="00D173D1">
        <w:rPr>
          <w:sz w:val="14"/>
        </w:rPr>
        <w:t>Documento firmato in epigrafe digitalmente</w:t>
      </w:r>
      <w:r>
        <w:rPr>
          <w:sz w:val="14"/>
        </w:rPr>
        <w:t xml:space="preserve"> </w:t>
      </w:r>
      <w:r w:rsidRPr="00D173D1">
        <w:rPr>
          <w:sz w:val="14"/>
        </w:rPr>
        <w:t>ai sensi del </w:t>
      </w:r>
      <w:proofErr w:type="spellStart"/>
      <w:r w:rsidRPr="00D173D1">
        <w:rPr>
          <w:sz w:val="14"/>
        </w:rPr>
        <w:t>D.lvo</w:t>
      </w:r>
      <w:proofErr w:type="spellEnd"/>
      <w:r w:rsidRPr="00D173D1">
        <w:rPr>
          <w:sz w:val="14"/>
        </w:rPr>
        <w:t> 82/2005</w:t>
      </w:r>
    </w:p>
    <w:p w:rsidR="007C7464" w:rsidRDefault="007C7464" w:rsidP="00A96684">
      <w:pPr>
        <w:tabs>
          <w:tab w:val="left" w:pos="5498"/>
        </w:tabs>
        <w:ind w:firstLine="7229"/>
        <w:jc w:val="both"/>
        <w:rPr>
          <w:rFonts w:asciiTheme="majorHAnsi" w:eastAsia="Times New Roman" w:hAnsiTheme="majorHAnsi"/>
          <w:b/>
          <w:sz w:val="24"/>
          <w:szCs w:val="24"/>
          <w:lang w:eastAsia="it-IT"/>
        </w:rPr>
      </w:pPr>
    </w:p>
    <w:sectPr w:rsidR="007C7464" w:rsidSect="00642A45">
      <w:footerReference w:type="default" r:id="rId10"/>
      <w:pgSz w:w="11906" w:h="16838"/>
      <w:pgMar w:top="1135" w:right="1700" w:bottom="1418" w:left="156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DF" w:rsidRDefault="003F54DF" w:rsidP="00C7172D">
      <w:r>
        <w:separator/>
      </w:r>
    </w:p>
  </w:endnote>
  <w:endnote w:type="continuationSeparator" w:id="0">
    <w:p w:rsidR="003F54DF" w:rsidRDefault="003F54DF" w:rsidP="00C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2D" w:rsidRPr="002C70A8" w:rsidRDefault="003F54DF" w:rsidP="00C7172D">
    <w:pPr>
      <w:pStyle w:val="Pidipagina"/>
      <w:tabs>
        <w:tab w:val="clear" w:pos="9638"/>
      </w:tabs>
      <w:ind w:left="3119" w:right="-391" w:hanging="3119"/>
      <w:rPr>
        <w:sz w:val="16"/>
      </w:rPr>
    </w:pPr>
    <w:sdt>
      <w:sdtPr>
        <w:rPr>
          <w:rFonts w:asciiTheme="minorHAnsi" w:hAnsiTheme="minorHAnsi" w:cstheme="minorBidi"/>
          <w:sz w:val="16"/>
        </w:rPr>
        <w:alias w:val="Società"/>
        <w:id w:val="1981721009"/>
        <w:placeholder>
          <w:docPart w:val="0DB98373EF6D4AD2803F5716B3E4B9F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7172D" w:rsidRPr="00603BE2">
          <w:rPr>
            <w:rFonts w:asciiTheme="minorHAnsi" w:hAnsiTheme="minorHAnsi" w:cstheme="minorBidi"/>
            <w:sz w:val="16"/>
          </w:rPr>
          <w:t>Piazza Giovanni Falcone e Paolo Borsellino, 1  - Nuovo Palazzo di Giustizia, 80143 - Napoli (NA) Uff. 081/2238246 Fax: 081/2238668  unep.ca.napoli@giustiziacert.it</w:t>
        </w:r>
      </w:sdtContent>
    </w:sdt>
  </w:p>
  <w:p w:rsidR="00C7172D" w:rsidRDefault="00C717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DF" w:rsidRDefault="003F54DF" w:rsidP="00C7172D">
      <w:r>
        <w:separator/>
      </w:r>
    </w:p>
  </w:footnote>
  <w:footnote w:type="continuationSeparator" w:id="0">
    <w:p w:rsidR="003F54DF" w:rsidRDefault="003F54DF" w:rsidP="00C7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627"/>
    <w:multiLevelType w:val="hybridMultilevel"/>
    <w:tmpl w:val="E2709B72"/>
    <w:lvl w:ilvl="0" w:tplc="70004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38"/>
    <w:rsid w:val="00055A1E"/>
    <w:rsid w:val="000A7030"/>
    <w:rsid w:val="000B0416"/>
    <w:rsid w:val="000C5B90"/>
    <w:rsid w:val="000E20B9"/>
    <w:rsid w:val="00113178"/>
    <w:rsid w:val="00164FFA"/>
    <w:rsid w:val="001931F5"/>
    <w:rsid w:val="001B4924"/>
    <w:rsid w:val="001B61C3"/>
    <w:rsid w:val="001E0A16"/>
    <w:rsid w:val="0024222E"/>
    <w:rsid w:val="00262E4A"/>
    <w:rsid w:val="00263235"/>
    <w:rsid w:val="0027711B"/>
    <w:rsid w:val="002A45C7"/>
    <w:rsid w:val="002E4873"/>
    <w:rsid w:val="00314B1A"/>
    <w:rsid w:val="00322817"/>
    <w:rsid w:val="00326F37"/>
    <w:rsid w:val="0033560B"/>
    <w:rsid w:val="00365E8D"/>
    <w:rsid w:val="00383533"/>
    <w:rsid w:val="003858B1"/>
    <w:rsid w:val="00394614"/>
    <w:rsid w:val="003B3B77"/>
    <w:rsid w:val="003F54DF"/>
    <w:rsid w:val="00442850"/>
    <w:rsid w:val="00466C02"/>
    <w:rsid w:val="005323DE"/>
    <w:rsid w:val="00537A73"/>
    <w:rsid w:val="00553D73"/>
    <w:rsid w:val="00591BB9"/>
    <w:rsid w:val="005A7B18"/>
    <w:rsid w:val="005D4524"/>
    <w:rsid w:val="005D6F20"/>
    <w:rsid w:val="00642A45"/>
    <w:rsid w:val="00644BC8"/>
    <w:rsid w:val="00682234"/>
    <w:rsid w:val="00695094"/>
    <w:rsid w:val="006B4F4B"/>
    <w:rsid w:val="007065A4"/>
    <w:rsid w:val="00712661"/>
    <w:rsid w:val="00746167"/>
    <w:rsid w:val="007566A1"/>
    <w:rsid w:val="007C7464"/>
    <w:rsid w:val="008202C6"/>
    <w:rsid w:val="00851CCD"/>
    <w:rsid w:val="0086625D"/>
    <w:rsid w:val="008A22F4"/>
    <w:rsid w:val="009B15C2"/>
    <w:rsid w:val="009D71BE"/>
    <w:rsid w:val="009E55EF"/>
    <w:rsid w:val="00A029C8"/>
    <w:rsid w:val="00A041BA"/>
    <w:rsid w:val="00A96684"/>
    <w:rsid w:val="00AF5484"/>
    <w:rsid w:val="00B41070"/>
    <w:rsid w:val="00B44491"/>
    <w:rsid w:val="00B52C5F"/>
    <w:rsid w:val="00B52F71"/>
    <w:rsid w:val="00C4293F"/>
    <w:rsid w:val="00C7172D"/>
    <w:rsid w:val="00D173D1"/>
    <w:rsid w:val="00D704CC"/>
    <w:rsid w:val="00D75C4C"/>
    <w:rsid w:val="00D77239"/>
    <w:rsid w:val="00D857BB"/>
    <w:rsid w:val="00E7440C"/>
    <w:rsid w:val="00E75671"/>
    <w:rsid w:val="00E92F38"/>
    <w:rsid w:val="00F0214E"/>
    <w:rsid w:val="00F4125E"/>
    <w:rsid w:val="00F42419"/>
    <w:rsid w:val="00F52DF9"/>
    <w:rsid w:val="00F64E18"/>
    <w:rsid w:val="00F843B1"/>
    <w:rsid w:val="00FE0FBE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5B6E6"/>
  <w15:docId w15:val="{2E540763-A9F1-435D-B041-5DC0EF12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B9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4614"/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57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C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C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72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1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72D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7C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42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none" w:sz="0" w:space="0" w:color="auto"/>
                <w:right w:val="single" w:sz="6" w:space="0" w:color="D3D3D3"/>
              </w:divBdr>
              <w:divsChild>
                <w:div w:id="5470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rteappello.napoli.it/ufficigiudiziari/Unep_napoli/unep_napoli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98373EF6D4AD2803F5716B3E4B9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C77A0-B72B-4945-9277-01ADB7487444}"/>
      </w:docPartPr>
      <w:docPartBody>
        <w:p w:rsidR="005C7DC4" w:rsidRDefault="00FB63B3" w:rsidP="00FB63B3">
          <w:pPr>
            <w:pStyle w:val="0DB98373EF6D4AD2803F5716B3E4B9F5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3"/>
    <w:rsid w:val="000C55D2"/>
    <w:rsid w:val="000E66B6"/>
    <w:rsid w:val="001356A6"/>
    <w:rsid w:val="001B72DE"/>
    <w:rsid w:val="0026628F"/>
    <w:rsid w:val="005C7DC4"/>
    <w:rsid w:val="00654066"/>
    <w:rsid w:val="007806BE"/>
    <w:rsid w:val="007C5EFD"/>
    <w:rsid w:val="008B48BA"/>
    <w:rsid w:val="009E274A"/>
    <w:rsid w:val="00BD5250"/>
    <w:rsid w:val="00C26276"/>
    <w:rsid w:val="00C617B9"/>
    <w:rsid w:val="00ED55B2"/>
    <w:rsid w:val="00F000E1"/>
    <w:rsid w:val="00F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DB98373EF6D4AD2803F5716B3E4B9F5">
    <w:name w:val="0DB98373EF6D4AD2803F5716B3E4B9F5"/>
    <w:rsid w:val="00FB6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F60A-4719-4A95-B569-3366E89B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Piazza Giovanni Falcone e Paolo Borsellino, 1  - Nuovo Palazzo di Giustizia, 80143 - Napoli (NA) Uff. 081/2238246 Fax: 081/2238668  unep.ca.napoli@giustiziacert.it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Castaldi</dc:creator>
  <cp:lastModifiedBy>Aniello Di Blasio</cp:lastModifiedBy>
  <cp:revision>2</cp:revision>
  <cp:lastPrinted>2021-06-08T12:05:00Z</cp:lastPrinted>
  <dcterms:created xsi:type="dcterms:W3CDTF">2021-06-09T12:36:00Z</dcterms:created>
  <dcterms:modified xsi:type="dcterms:W3CDTF">2021-06-09T12:36:00Z</dcterms:modified>
</cp:coreProperties>
</file>